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B2" w:rsidRDefault="002F7CB2">
      <w:pPr>
        <w:pStyle w:val="Standard"/>
        <w:pageBreakBefore/>
        <w:spacing w:line="360" w:lineRule="auto"/>
        <w:jc w:val="center"/>
      </w:pPr>
      <w:r>
        <w:rPr>
          <w:rFonts w:ascii="Arial Black" w:hAnsi="Arial Black" w:cs="Times New Roman"/>
          <w:b/>
          <w:bCs/>
        </w:rPr>
        <w:t xml:space="preserve"> </w:t>
      </w:r>
      <w:r>
        <w:rPr>
          <w:rFonts w:ascii="Arial Black" w:hAnsi="Arial Black" w:cs="Times New Roman"/>
          <w:b/>
          <w:bCs/>
          <w:sz w:val="32"/>
          <w:szCs w:val="32"/>
        </w:rPr>
        <w:t>SCENARIUSZ ZAJĘĆ INTEGRACYJNYCH</w:t>
      </w:r>
    </w:p>
    <w:p w:rsidR="002F7CB2" w:rsidRDefault="002F7CB2">
      <w:pPr>
        <w:pStyle w:val="Standard"/>
        <w:spacing w:line="360" w:lineRule="auto"/>
        <w:jc w:val="center"/>
        <w:rPr>
          <w:rFonts w:ascii="Arial Black" w:hAnsi="Arial Black" w:cs="Times New Roman"/>
          <w:b/>
          <w:bCs/>
          <w:sz w:val="32"/>
          <w:szCs w:val="32"/>
        </w:rPr>
      </w:pPr>
      <w:r>
        <w:rPr>
          <w:rFonts w:ascii="Arial Black" w:hAnsi="Arial Black" w:cs="Times New Roman"/>
          <w:b/>
          <w:bCs/>
          <w:sz w:val="32"/>
          <w:szCs w:val="32"/>
        </w:rPr>
        <w:t>Z OKAZJI</w:t>
      </w:r>
    </w:p>
    <w:p w:rsidR="002F7CB2" w:rsidRDefault="002F7CB2">
      <w:pPr>
        <w:pStyle w:val="Standard"/>
        <w:spacing w:line="360" w:lineRule="auto"/>
        <w:jc w:val="center"/>
        <w:rPr>
          <w:rFonts w:ascii="Arial Black" w:hAnsi="Arial Black" w:cs="Times New Roman"/>
          <w:b/>
          <w:bCs/>
          <w:sz w:val="32"/>
          <w:szCs w:val="32"/>
        </w:rPr>
      </w:pPr>
      <w:r>
        <w:rPr>
          <w:rFonts w:ascii="Arial Black" w:hAnsi="Arial Black" w:cs="Times New Roman"/>
          <w:b/>
          <w:bCs/>
          <w:sz w:val="32"/>
          <w:szCs w:val="32"/>
        </w:rPr>
        <w:t>ŚWIATOWEGO DNIA WIEDZY</w:t>
      </w:r>
    </w:p>
    <w:p w:rsidR="002F7CB2" w:rsidRDefault="002F7CB2">
      <w:pPr>
        <w:pStyle w:val="Standard"/>
        <w:spacing w:line="360" w:lineRule="auto"/>
        <w:jc w:val="center"/>
        <w:rPr>
          <w:rFonts w:ascii="Arial Black" w:hAnsi="Arial Black" w:cs="Times New Roman"/>
          <w:b/>
          <w:bCs/>
          <w:sz w:val="32"/>
          <w:szCs w:val="32"/>
        </w:rPr>
      </w:pPr>
      <w:r>
        <w:rPr>
          <w:rFonts w:ascii="Arial Black" w:hAnsi="Arial Black" w:cs="Times New Roman"/>
          <w:b/>
          <w:bCs/>
          <w:sz w:val="32"/>
          <w:szCs w:val="32"/>
        </w:rPr>
        <w:t>NA TEMAT AUTYZMU</w:t>
      </w:r>
    </w:p>
    <w:p w:rsidR="002F7CB2" w:rsidRDefault="002F7CB2">
      <w:pPr>
        <w:pStyle w:val="Standard"/>
        <w:jc w:val="center"/>
        <w:rPr>
          <w:rFonts w:ascii="Arial Black" w:hAnsi="Arial Black" w:cs="Times New Roman"/>
          <w:b/>
          <w:bCs/>
          <w:sz w:val="28"/>
          <w:szCs w:val="28"/>
        </w:rPr>
      </w:pPr>
    </w:p>
    <w:p w:rsidR="002F7CB2" w:rsidRDefault="002F7CB2">
      <w:pPr>
        <w:pStyle w:val="Standard"/>
        <w:rPr>
          <w:rFonts w:eastAsia="Times New Roman" w:cs="Times New Roman"/>
          <w:b/>
          <w:bCs/>
        </w:rPr>
      </w:pPr>
    </w:p>
    <w:p w:rsidR="002F7CB2" w:rsidRDefault="002F7CB2">
      <w:pPr>
        <w:pStyle w:val="Standard"/>
        <w:jc w:val="both"/>
      </w:pPr>
      <w:r>
        <w:rPr>
          <w:rFonts w:eastAsia="Times New Roman" w:cs="Times New Roman"/>
          <w:b/>
          <w:bCs/>
        </w:rPr>
        <w:t xml:space="preserve">Temat: </w:t>
      </w:r>
      <w:r>
        <w:rPr>
          <w:rFonts w:eastAsia="Times New Roman" w:cs="Times New Roman"/>
        </w:rPr>
        <w:t>Kolor  niebieski – twórcze zabawy dla dzieci</w:t>
      </w:r>
    </w:p>
    <w:p w:rsidR="002F7CB2" w:rsidRDefault="002F7CB2">
      <w:pPr>
        <w:pStyle w:val="Standard"/>
        <w:jc w:val="both"/>
        <w:rPr>
          <w:rFonts w:eastAsia="Times New Roman" w:cs="Times New Roman"/>
        </w:rPr>
      </w:pPr>
    </w:p>
    <w:p w:rsidR="002F7CB2" w:rsidRDefault="002F7CB2">
      <w:pPr>
        <w:pStyle w:val="Standard"/>
        <w:jc w:val="both"/>
      </w:pPr>
      <w:r>
        <w:rPr>
          <w:rFonts w:eastAsia="Times New Roman" w:cs="Times New Roman"/>
          <w:b/>
          <w:bCs/>
        </w:rPr>
        <w:t>Uczestnicy</w:t>
      </w:r>
      <w:r>
        <w:rPr>
          <w:rFonts w:eastAsia="Times New Roman" w:cs="Times New Roman"/>
        </w:rPr>
        <w:t>: ZRW „A”, ZRW „B”, ZET 1-3 „A”, ZET 1-3 „B”</w:t>
      </w:r>
    </w:p>
    <w:p w:rsidR="002F7CB2" w:rsidRDefault="002F7CB2">
      <w:pPr>
        <w:pStyle w:val="Standard"/>
        <w:jc w:val="both"/>
        <w:rPr>
          <w:rFonts w:eastAsia="Times New Roman" w:cs="Times New Roman"/>
        </w:rPr>
      </w:pPr>
    </w:p>
    <w:p w:rsidR="002F7CB2" w:rsidRDefault="002F7CB2">
      <w:pPr>
        <w:pStyle w:val="Standard"/>
        <w:jc w:val="both"/>
      </w:pPr>
      <w:r>
        <w:rPr>
          <w:rFonts w:eastAsia="Times New Roman" w:cs="Times New Roman"/>
          <w:b/>
          <w:bCs/>
        </w:rPr>
        <w:t>Data</w:t>
      </w:r>
      <w:r>
        <w:rPr>
          <w:rFonts w:eastAsia="Times New Roman" w:cs="Times New Roman"/>
        </w:rPr>
        <w:t>: 22.04.2013 r.</w:t>
      </w:r>
    </w:p>
    <w:p w:rsidR="002F7CB2" w:rsidRDefault="002F7CB2">
      <w:pPr>
        <w:pStyle w:val="Standard"/>
        <w:jc w:val="both"/>
        <w:rPr>
          <w:rFonts w:eastAsia="Times New Roman" w:cs="Times New Roman"/>
        </w:rPr>
      </w:pPr>
    </w:p>
    <w:p w:rsidR="002F7CB2" w:rsidRDefault="002F7CB2">
      <w:pPr>
        <w:pStyle w:val="Standard"/>
        <w:jc w:val="both"/>
      </w:pPr>
      <w:r>
        <w:rPr>
          <w:rFonts w:eastAsia="Times New Roman" w:cs="Times New Roman"/>
          <w:b/>
          <w:bCs/>
        </w:rPr>
        <w:t>Czas trwania zajęć</w:t>
      </w:r>
      <w:r>
        <w:rPr>
          <w:rFonts w:eastAsia="Times New Roman" w:cs="Times New Roman"/>
        </w:rPr>
        <w:t>: 45 minut</w:t>
      </w:r>
    </w:p>
    <w:p w:rsidR="002F7CB2" w:rsidRDefault="002F7CB2">
      <w:pPr>
        <w:pStyle w:val="Standard"/>
        <w:jc w:val="both"/>
        <w:rPr>
          <w:rFonts w:eastAsia="Times New Roman" w:cs="Times New Roman"/>
        </w:rPr>
      </w:pPr>
    </w:p>
    <w:p w:rsidR="002F7CB2" w:rsidRDefault="002F7CB2">
      <w:pPr>
        <w:pStyle w:val="Standard"/>
        <w:jc w:val="both"/>
      </w:pPr>
      <w:r>
        <w:rPr>
          <w:rFonts w:eastAsia="Times New Roman" w:cs="Times New Roman"/>
          <w:b/>
          <w:bCs/>
        </w:rPr>
        <w:t>Nauczyciel prowadzący</w:t>
      </w:r>
      <w:r>
        <w:rPr>
          <w:rFonts w:eastAsia="Times New Roman" w:cs="Times New Roman"/>
        </w:rPr>
        <w:t>: mgr Magdalena Załugowicz-Mosoń</w:t>
      </w:r>
    </w:p>
    <w:p w:rsidR="002F7CB2" w:rsidRDefault="002F7CB2">
      <w:pPr>
        <w:pStyle w:val="Standard"/>
        <w:jc w:val="both"/>
        <w:rPr>
          <w:rFonts w:eastAsia="Times New Roman" w:cs="Times New Roman"/>
        </w:rPr>
      </w:pPr>
    </w:p>
    <w:p w:rsidR="002F7CB2" w:rsidRDefault="002F7CB2">
      <w:pPr>
        <w:pStyle w:val="Standard"/>
        <w:jc w:val="both"/>
        <w:rPr>
          <w:rFonts w:eastAsia="Times New Roman" w:cs="Calibri"/>
          <w:b/>
          <w:bCs/>
        </w:rPr>
      </w:pPr>
    </w:p>
    <w:p w:rsidR="002F7CB2" w:rsidRDefault="002F7CB2">
      <w:pPr>
        <w:pStyle w:val="Standard"/>
        <w:jc w:val="both"/>
        <w:rPr>
          <w:rFonts w:eastAsia="Times New Roman" w:cs="Calibri"/>
          <w:b/>
          <w:bCs/>
        </w:rPr>
      </w:pPr>
      <w:r>
        <w:rPr>
          <w:rFonts w:eastAsia="Times New Roman" w:cs="Calibri"/>
          <w:b/>
          <w:bCs/>
        </w:rPr>
        <w:t>Cele główne:</w:t>
      </w:r>
    </w:p>
    <w:p w:rsidR="002F7CB2" w:rsidRDefault="002F7CB2">
      <w:pPr>
        <w:pStyle w:val="Standard"/>
        <w:autoSpaceDN w:val="0"/>
        <w:spacing w:line="360" w:lineRule="auto"/>
        <w:jc w:val="both"/>
        <w:rPr>
          <w:rFonts w:eastAsia="Times New Roman" w:cs="Calibri"/>
        </w:rPr>
      </w:pPr>
    </w:p>
    <w:p w:rsidR="002F7CB2" w:rsidRDefault="002F7CB2">
      <w:pPr>
        <w:pStyle w:val="Standard"/>
        <w:autoSpaceDN w:val="0"/>
        <w:spacing w:line="360" w:lineRule="auto"/>
        <w:jc w:val="both"/>
      </w:pPr>
      <w:r>
        <w:rPr>
          <w:rFonts w:eastAsia="Times New Roman" w:cs="Times New Roman"/>
        </w:rPr>
        <w:t>●</w:t>
      </w:r>
      <w:r>
        <w:rPr>
          <w:rFonts w:eastAsia="Times New Roman" w:cs="Calibri"/>
        </w:rPr>
        <w:t xml:space="preserve"> Utrwalenie i doskonalenie znajomości koloru niebieskiego,</w:t>
      </w:r>
    </w:p>
    <w:p w:rsidR="002F7CB2" w:rsidRDefault="002F7CB2">
      <w:pPr>
        <w:pStyle w:val="Standard"/>
        <w:autoSpaceDN w:val="0"/>
        <w:spacing w:line="360" w:lineRule="auto"/>
        <w:jc w:val="both"/>
      </w:pPr>
      <w:r>
        <w:rPr>
          <w:rFonts w:eastAsia="Times New Roman" w:cs="Times New Roman"/>
        </w:rPr>
        <w:t>●</w:t>
      </w:r>
      <w:r>
        <w:rPr>
          <w:rFonts w:eastAsia="Times New Roman" w:cs="Calibri"/>
        </w:rPr>
        <w:t xml:space="preserve"> Organizowanie zabaw utrwalających znajomość kolorów.</w:t>
      </w: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both"/>
        <w:rPr>
          <w:rFonts w:eastAsia="Times New Roman" w:cs="Calibri"/>
          <w:b/>
          <w:bCs/>
        </w:rPr>
      </w:pPr>
      <w:r>
        <w:rPr>
          <w:rFonts w:eastAsia="Times New Roman" w:cs="Calibri"/>
          <w:b/>
          <w:bCs/>
        </w:rPr>
        <w:t>Cele operacyjne:</w:t>
      </w:r>
    </w:p>
    <w:p w:rsidR="002F7CB2" w:rsidRDefault="002F7CB2">
      <w:pPr>
        <w:pStyle w:val="Standard"/>
        <w:autoSpaceDN w:val="0"/>
        <w:spacing w:line="360" w:lineRule="auto"/>
        <w:jc w:val="both"/>
        <w:rPr>
          <w:rFonts w:eastAsia="Times New Roman" w:cs="Calibri"/>
        </w:rPr>
      </w:pPr>
    </w:p>
    <w:p w:rsidR="002F7CB2" w:rsidRDefault="002F7CB2">
      <w:pPr>
        <w:pStyle w:val="Standard"/>
        <w:autoSpaceDN w:val="0"/>
        <w:spacing w:line="360" w:lineRule="auto"/>
        <w:jc w:val="both"/>
        <w:rPr>
          <w:rFonts w:eastAsia="Times New Roman" w:cs="Times New Roman"/>
        </w:rPr>
      </w:pPr>
      <w:r>
        <w:rPr>
          <w:rFonts w:eastAsia="Times New Roman" w:cs="Times New Roman"/>
        </w:rPr>
        <w:t>● dzieci potrafią wyróżnić części ciała - dłoń, palce,</w:t>
      </w:r>
    </w:p>
    <w:p w:rsidR="002F7CB2" w:rsidRDefault="002F7CB2">
      <w:pPr>
        <w:pStyle w:val="Standard"/>
        <w:autoSpaceDN w:val="0"/>
        <w:spacing w:line="360" w:lineRule="auto"/>
        <w:jc w:val="both"/>
        <w:rPr>
          <w:rFonts w:eastAsia="Times New Roman" w:cs="Times New Roman"/>
        </w:rPr>
      </w:pPr>
      <w:r>
        <w:rPr>
          <w:rFonts w:eastAsia="Times New Roman" w:cs="Times New Roman"/>
        </w:rPr>
        <w:t>● dzieci rozpoznają kolor niebieski,</w:t>
      </w:r>
    </w:p>
    <w:p w:rsidR="002F7CB2" w:rsidRDefault="002F7CB2">
      <w:pPr>
        <w:pStyle w:val="Standard"/>
        <w:autoSpaceDN w:val="0"/>
        <w:spacing w:line="360" w:lineRule="auto"/>
        <w:jc w:val="both"/>
        <w:rPr>
          <w:rFonts w:eastAsia="Times New Roman" w:cs="Times New Roman"/>
        </w:rPr>
      </w:pPr>
      <w:r>
        <w:rPr>
          <w:rFonts w:eastAsia="Times New Roman" w:cs="Times New Roman"/>
        </w:rPr>
        <w:t>● dzieci potrafią pokazać</w:t>
      </w:r>
      <w:r>
        <w:t xml:space="preserve"> </w:t>
      </w:r>
      <w:r>
        <w:rPr>
          <w:rFonts w:eastAsia="Times New Roman" w:cs="Times New Roman"/>
        </w:rPr>
        <w:t>muzykę ruchem,</w:t>
      </w:r>
    </w:p>
    <w:p w:rsidR="002F7CB2" w:rsidRDefault="002F7CB2">
      <w:pPr>
        <w:pStyle w:val="Standard"/>
        <w:autoSpaceDN w:val="0"/>
        <w:spacing w:line="360" w:lineRule="auto"/>
        <w:jc w:val="both"/>
        <w:rPr>
          <w:rFonts w:eastAsia="Times New Roman" w:cs="Times New Roman"/>
        </w:rPr>
      </w:pPr>
      <w:r>
        <w:rPr>
          <w:rFonts w:eastAsia="Times New Roman" w:cs="Times New Roman"/>
        </w:rPr>
        <w:t>● dzieci stosują zasady współdziałania w grupie.</w:t>
      </w:r>
    </w:p>
    <w:p w:rsidR="002F7CB2" w:rsidRDefault="002F7CB2">
      <w:pPr>
        <w:pStyle w:val="Standard"/>
        <w:autoSpaceDN w:val="0"/>
        <w:spacing w:line="360" w:lineRule="auto"/>
        <w:jc w:val="both"/>
        <w:rPr>
          <w:rFonts w:eastAsia="Times New Roman" w:cs="Times New Roman"/>
          <w:b/>
          <w:bCs/>
        </w:rPr>
      </w:pPr>
    </w:p>
    <w:p w:rsidR="002F7CB2" w:rsidRDefault="002F7CB2">
      <w:pPr>
        <w:pStyle w:val="Standard"/>
        <w:autoSpaceDN w:val="0"/>
        <w:spacing w:line="360" w:lineRule="auto"/>
        <w:jc w:val="both"/>
      </w:pPr>
      <w:r>
        <w:rPr>
          <w:rFonts w:eastAsia="Times New Roman" w:cs="Times New Roman"/>
          <w:b/>
          <w:bCs/>
        </w:rPr>
        <w:t xml:space="preserve">Formy pracy:  </w:t>
      </w:r>
      <w:r>
        <w:rPr>
          <w:rFonts w:eastAsia="Times New Roman" w:cs="Times New Roman"/>
        </w:rPr>
        <w:t>indywidualna, grupowa.</w:t>
      </w:r>
    </w:p>
    <w:p w:rsidR="002F7CB2" w:rsidRDefault="002F7CB2">
      <w:pPr>
        <w:pStyle w:val="Standard"/>
        <w:autoSpaceDN w:val="0"/>
        <w:spacing w:line="360" w:lineRule="auto"/>
        <w:jc w:val="both"/>
        <w:rPr>
          <w:rFonts w:eastAsia="Times New Roman" w:cs="Times New Roman"/>
          <w:b/>
          <w:bCs/>
        </w:rPr>
      </w:pPr>
    </w:p>
    <w:p w:rsidR="002F7CB2" w:rsidRDefault="002F7CB2">
      <w:pPr>
        <w:pStyle w:val="Standard"/>
        <w:autoSpaceDN w:val="0"/>
        <w:spacing w:line="360" w:lineRule="auto"/>
        <w:jc w:val="both"/>
        <w:rPr>
          <w:rFonts w:eastAsia="Times New Roman" w:cs="Times New Roman"/>
          <w:b/>
          <w:bCs/>
        </w:rPr>
      </w:pPr>
      <w:r>
        <w:rPr>
          <w:rFonts w:eastAsia="Times New Roman" w:cs="Times New Roman"/>
          <w:b/>
          <w:bCs/>
        </w:rPr>
        <w:t>Metody pracy:</w:t>
      </w:r>
    </w:p>
    <w:p w:rsidR="002F7CB2" w:rsidRDefault="002F7CB2">
      <w:pPr>
        <w:pStyle w:val="Standard"/>
        <w:autoSpaceDN w:val="0"/>
        <w:spacing w:line="360" w:lineRule="auto"/>
        <w:jc w:val="both"/>
      </w:pPr>
      <w:r>
        <w:rPr>
          <w:rFonts w:eastAsia="Times New Roman" w:cs="Times New Roman"/>
        </w:rPr>
        <w:t xml:space="preserve"> ■ słowna,</w:t>
      </w:r>
    </w:p>
    <w:p w:rsidR="002F7CB2" w:rsidRDefault="002F7CB2">
      <w:pPr>
        <w:pStyle w:val="Standard"/>
        <w:autoSpaceDN w:val="0"/>
        <w:spacing w:line="360" w:lineRule="auto"/>
        <w:jc w:val="both"/>
      </w:pPr>
      <w:r>
        <w:rPr>
          <w:rFonts w:eastAsia="Times New Roman" w:cs="Times New Roman"/>
        </w:rPr>
        <w:t xml:space="preserve"> ■ obserwacji i pokazu,</w:t>
      </w:r>
    </w:p>
    <w:p w:rsidR="002F7CB2" w:rsidRDefault="002F7CB2">
      <w:pPr>
        <w:pStyle w:val="Standard"/>
        <w:autoSpaceDN w:val="0"/>
        <w:spacing w:line="360" w:lineRule="auto"/>
        <w:jc w:val="both"/>
      </w:pPr>
      <w:r>
        <w:rPr>
          <w:rFonts w:eastAsia="Times New Roman" w:cs="Times New Roman"/>
        </w:rPr>
        <w:t xml:space="preserve"> ■ elementy Metody W. Sherborne,</w:t>
      </w:r>
    </w:p>
    <w:p w:rsidR="002F7CB2" w:rsidRDefault="002F7CB2">
      <w:pPr>
        <w:pStyle w:val="Standard"/>
        <w:autoSpaceDN w:val="0"/>
        <w:spacing w:line="360" w:lineRule="auto"/>
        <w:jc w:val="both"/>
      </w:pPr>
      <w:r>
        <w:rPr>
          <w:rFonts w:eastAsia="Times New Roman" w:cs="Times New Roman"/>
        </w:rPr>
        <w:t xml:space="preserve"> ■ elementy stymulacji według pór roku.</w:t>
      </w: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both"/>
      </w:pPr>
      <w:r>
        <w:rPr>
          <w:rFonts w:eastAsia="Times New Roman" w:cs="Times New Roman"/>
          <w:b/>
          <w:bCs/>
        </w:rPr>
        <w:t xml:space="preserve">Środki dydaktyczne: </w:t>
      </w:r>
      <w:r>
        <w:rPr>
          <w:rFonts w:eastAsia="Times New Roman" w:cs="Times New Roman"/>
        </w:rPr>
        <w:t>krzesełka, materace, niebieska świeczka, niebieskie stopki wykonane z brystolu, pachołki, płyta CD z piosenką „Nie chcę Cię znać”, magnetofon, niebieska kartka, niebieska lampka, niebieskie kamyczki, niebieskie piórka, niebieska chusta, niebieskie krzesełko, niebieska kredka, niebieska piaskownica, niebieski płyn, wysepki, tunel, muzyka relaksacyjna, jabłka, drzewko, worki na śmieci, balony, niebieskie kotyliony, niebieskie koszulki.</w:t>
      </w: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center"/>
        <w:rPr>
          <w:rFonts w:ascii="Arial Black" w:hAnsi="Arial Black" w:cs="Times New Roman"/>
          <w:sz w:val="32"/>
          <w:szCs w:val="32"/>
          <w:u w:val="single"/>
        </w:rPr>
      </w:pPr>
      <w:r>
        <w:rPr>
          <w:rFonts w:ascii="Arial Black" w:hAnsi="Arial Black" w:cs="Times New Roman"/>
          <w:sz w:val="32"/>
          <w:szCs w:val="32"/>
          <w:u w:val="single"/>
        </w:rPr>
        <w:t>PRZEBIEG ZAJĘĆ :</w:t>
      </w:r>
    </w:p>
    <w:p w:rsidR="002F7CB2" w:rsidRDefault="002F7CB2">
      <w:pPr>
        <w:pStyle w:val="Standard"/>
        <w:autoSpaceDN w:val="0"/>
        <w:spacing w:line="360" w:lineRule="auto"/>
        <w:jc w:val="both"/>
        <w:rPr>
          <w:rFonts w:ascii="Arial Black" w:hAnsi="Arial Black" w:cs="Times New Roman"/>
          <w:sz w:val="32"/>
          <w:szCs w:val="32"/>
          <w:u w:val="single"/>
        </w:rPr>
      </w:pP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both"/>
      </w:pPr>
      <w:r>
        <w:rPr>
          <w:rFonts w:eastAsia="Times New Roman" w:cs="Times New Roman"/>
          <w:b/>
          <w:bCs/>
        </w:rPr>
        <w:t>1</w:t>
      </w:r>
      <w:r>
        <w:rPr>
          <w:rFonts w:eastAsia="Times New Roman" w:cs="Times New Roman"/>
        </w:rPr>
        <w:t>. Powitanie piosenką wszystkich uczniów, nauczycieli i rodziców. Zapalenie świeczki i  zwrócenie uwagi na jej kolor. Nauczyciel rozdaje uczniom koszulki w kolorze niebieskim.</w:t>
      </w:r>
    </w:p>
    <w:p w:rsidR="002F7CB2" w:rsidRDefault="002F7CB2">
      <w:pPr>
        <w:pStyle w:val="Standard"/>
        <w:autoSpaceDN w:val="0"/>
        <w:spacing w:line="360" w:lineRule="auto"/>
        <w:jc w:val="both"/>
      </w:pPr>
      <w:r>
        <w:rPr>
          <w:rFonts w:eastAsia="Times New Roman" w:cs="Times New Roman"/>
          <w:b/>
          <w:bCs/>
        </w:rPr>
        <w:t>2</w:t>
      </w:r>
      <w:r>
        <w:rPr>
          <w:rFonts w:eastAsia="Times New Roman" w:cs="Times New Roman"/>
        </w:rPr>
        <w:t>. Witanie się częściami ciała: dłońmi, paluszkami.</w:t>
      </w:r>
    </w:p>
    <w:p w:rsidR="002F7CB2" w:rsidRDefault="002F7CB2">
      <w:pPr>
        <w:pStyle w:val="Standard"/>
        <w:autoSpaceDN w:val="0"/>
        <w:spacing w:line="360" w:lineRule="auto"/>
        <w:jc w:val="both"/>
      </w:pPr>
      <w:r>
        <w:rPr>
          <w:rFonts w:eastAsia="Times New Roman" w:cs="Times New Roman"/>
          <w:b/>
          <w:bCs/>
        </w:rPr>
        <w:t>3</w:t>
      </w:r>
      <w:r>
        <w:rPr>
          <w:rFonts w:eastAsia="Times New Roman" w:cs="Times New Roman"/>
        </w:rPr>
        <w:t>. Zabawy ruchowe do piosenki „Nie chcę Cię znać”.  Dzieci ustawione parami do siebie. Na słowa „nie chcę Cię, nie chcę Cię, nie chcę Cię znać” wykonują ręką gest wskazujący odejście i odsuwają się od siebie. Na słowa „chodź do mnie, chodź do mnie rączkę mi daj” przysuwają się do siebie jednocześnie wskazują ręką gest „chodź”. Podają sobie ręce jak w piosence i obracają się dookoła.</w:t>
      </w:r>
    </w:p>
    <w:p w:rsidR="002F7CB2" w:rsidRDefault="002F7CB2">
      <w:pPr>
        <w:pStyle w:val="Standard"/>
        <w:autoSpaceDN w:val="0"/>
        <w:spacing w:line="360" w:lineRule="auto"/>
        <w:jc w:val="both"/>
        <w:rPr>
          <w:rFonts w:eastAsia="Times New Roman" w:cs="Times New Roman"/>
        </w:rPr>
      </w:pPr>
    </w:p>
    <w:p w:rsidR="002F7CB2" w:rsidRDefault="002F7CB2">
      <w:pPr>
        <w:pStyle w:val="Standard"/>
        <w:autoSpaceDN w:val="0"/>
        <w:spacing w:line="360" w:lineRule="auto"/>
        <w:jc w:val="both"/>
        <w:rPr>
          <w:rFonts w:eastAsia="Times New Roman" w:cs="Times New Roman"/>
          <w:sz w:val="22"/>
          <w:szCs w:val="22"/>
        </w:rPr>
      </w:pPr>
    </w:p>
    <w:p w:rsidR="002F7CB2" w:rsidRDefault="002F7CB2">
      <w:pPr>
        <w:pStyle w:val="Standard"/>
        <w:autoSpaceDN w:val="0"/>
        <w:spacing w:line="360" w:lineRule="auto"/>
        <w:jc w:val="both"/>
        <w:rPr>
          <w:rFonts w:eastAsia="Times New Roman" w:cs="Times New Roman"/>
          <w:sz w:val="22"/>
          <w:szCs w:val="22"/>
        </w:rPr>
      </w:pPr>
    </w:p>
    <w:p w:rsidR="002F7CB2" w:rsidRDefault="002F7CB2">
      <w:pPr>
        <w:pStyle w:val="Textbody"/>
        <w:autoSpaceDN w:val="0"/>
        <w:spacing w:line="360" w:lineRule="auto"/>
        <w:jc w:val="center"/>
      </w:pPr>
      <w:r>
        <w:rPr>
          <w:rStyle w:val="StrongEmphasis"/>
          <w:rFonts w:ascii="Arial Black" w:hAnsi="Arial Black"/>
          <w:b w:val="0"/>
          <w:sz w:val="28"/>
          <w:szCs w:val="28"/>
        </w:rPr>
        <w:t>„Nie chcę Cię znać”</w:t>
      </w:r>
    </w:p>
    <w:p w:rsidR="002F7CB2" w:rsidRDefault="002F7CB2">
      <w:pPr>
        <w:pStyle w:val="Textbody"/>
        <w:jc w:val="center"/>
      </w:pPr>
      <w:r>
        <w:t>Nie chcę Cię, nie chcę Cię, nie chcę Cię znać</w:t>
      </w:r>
    </w:p>
    <w:p w:rsidR="002F7CB2" w:rsidRDefault="002F7CB2">
      <w:pPr>
        <w:pStyle w:val="Textbody"/>
        <w:jc w:val="center"/>
      </w:pPr>
      <w:r>
        <w:t>Chodź do mnie, chodź do mnie rączkę mi daj</w:t>
      </w:r>
    </w:p>
    <w:p w:rsidR="002F7CB2" w:rsidRDefault="002F7CB2">
      <w:pPr>
        <w:pStyle w:val="Textbody"/>
        <w:jc w:val="center"/>
      </w:pPr>
      <w:r>
        <w:t>Prawą mi daj, lewą mi daj i już się na mnie nie gniewaj.</w:t>
      </w:r>
    </w:p>
    <w:p w:rsidR="002F7CB2" w:rsidRDefault="002F7CB2">
      <w:pPr>
        <w:pStyle w:val="Textbody"/>
        <w:jc w:val="center"/>
      </w:pPr>
      <w:r>
        <w:t>Prawą mi daj, lewą mi daj i już się na mnie nie gniewaj.</w:t>
      </w:r>
    </w:p>
    <w:p w:rsidR="002F7CB2" w:rsidRDefault="002F7CB2">
      <w:pPr>
        <w:pStyle w:val="Textbody"/>
        <w:jc w:val="both"/>
        <w:rPr>
          <w:rFonts w:eastAsia="Times New Roman" w:cs="Times New Roman"/>
        </w:rPr>
      </w:pPr>
    </w:p>
    <w:p w:rsidR="002F7CB2" w:rsidRDefault="002F7CB2">
      <w:pPr>
        <w:pStyle w:val="Textbody"/>
        <w:spacing w:line="360" w:lineRule="auto"/>
        <w:jc w:val="both"/>
        <w:rPr>
          <w:rFonts w:eastAsia="Times New Roman" w:cs="Times New Roman"/>
          <w:b/>
          <w:bCs/>
        </w:rPr>
      </w:pPr>
    </w:p>
    <w:p w:rsidR="002F7CB2" w:rsidRDefault="002F7CB2">
      <w:pPr>
        <w:pStyle w:val="Textbody"/>
        <w:spacing w:line="360" w:lineRule="auto"/>
        <w:jc w:val="both"/>
      </w:pPr>
      <w:r>
        <w:rPr>
          <w:rFonts w:eastAsia="Times New Roman" w:cs="Times New Roman"/>
          <w:b/>
          <w:bCs/>
        </w:rPr>
        <w:t>4.</w:t>
      </w:r>
      <w:r>
        <w:rPr>
          <w:rFonts w:eastAsia="Times New Roman" w:cs="Times New Roman"/>
        </w:rPr>
        <w:t xml:space="preserve"> Następnie nauczyciel pokazuje i nazywa przedmioty w kolorze niebieskim – na środku sali prezentuje różne przedmioty w kolorze niebieskim po kolei  podchodząc do każdego ucznia, aby lepiej mógł zobaczyć prezentowane przedmioty. Uczniowie oglądają przedmioty i utrwalają kolor niebieski.</w:t>
      </w:r>
    </w:p>
    <w:p w:rsidR="002F7CB2" w:rsidRDefault="002F7CB2">
      <w:pPr>
        <w:pStyle w:val="Textbody"/>
        <w:spacing w:line="360" w:lineRule="auto"/>
        <w:jc w:val="both"/>
      </w:pPr>
      <w:r>
        <w:rPr>
          <w:rFonts w:eastAsia="Times New Roman" w:cs="Times New Roman"/>
          <w:b/>
          <w:bCs/>
        </w:rPr>
        <w:t>5.</w:t>
      </w:r>
      <w:r>
        <w:rPr>
          <w:rFonts w:eastAsia="Times New Roman" w:cs="Times New Roman"/>
        </w:rPr>
        <w:t xml:space="preserve"> Zabawa „Strumyk”. Z dużego worka foliowego w kolorze niebieskim wykonujemy jak najdłuższy strumyk. Dzieci siadają w rzędzie, chwytają worek w obie ręce ( kilka osób trzyma się jednego worka ).Przy akompaniamencie melodii dzieci poruszają workiem w różny sposób, szeleszcząc nim, zgodnie z melodią.</w:t>
      </w:r>
    </w:p>
    <w:p w:rsidR="002F7CB2" w:rsidRDefault="002F7CB2">
      <w:pPr>
        <w:pStyle w:val="Textbody"/>
        <w:spacing w:line="360" w:lineRule="auto"/>
        <w:jc w:val="both"/>
      </w:pPr>
      <w:r>
        <w:rPr>
          <w:rFonts w:eastAsia="Times New Roman" w:cs="Times New Roman"/>
          <w:b/>
          <w:bCs/>
        </w:rPr>
        <w:t xml:space="preserve">6. </w:t>
      </w:r>
      <w:r>
        <w:rPr>
          <w:rFonts w:eastAsia="Times New Roman" w:cs="Times New Roman"/>
        </w:rPr>
        <w:t>Zabawa „Głaskanie”. Ćwiczenie wykonywane jest w parach. Jedna osoba kładzie się na podłodze, albo wygodnie siedzi na krześle. Druga osoba delikatnie dotyka piórkiem odkrytych części ciała. Ćwiczeniu towarzyszy muzyka relaksacyjna.</w:t>
      </w:r>
    </w:p>
    <w:p w:rsidR="002F7CB2" w:rsidRDefault="002F7CB2">
      <w:pPr>
        <w:pStyle w:val="Textbody"/>
        <w:spacing w:line="360" w:lineRule="auto"/>
        <w:jc w:val="both"/>
      </w:pPr>
      <w:r>
        <w:rPr>
          <w:rFonts w:eastAsia="Times New Roman" w:cs="Times New Roman"/>
          <w:b/>
          <w:bCs/>
        </w:rPr>
        <w:t>7.</w:t>
      </w:r>
      <w:r>
        <w:rPr>
          <w:rFonts w:eastAsia="Times New Roman" w:cs="Times New Roman"/>
        </w:rPr>
        <w:t xml:space="preserve"> Tor przeszkód – nauczyciel pokazuje uczniom sposób wykonywania poszczególnych zadań. Uczniowie wspólnie z nauczycielami wykonują przygotowane zadania – chodzą po rozłożonych stopkach i wysepkach, przechodzą przez tunel oraz pokonują slalom między pachołkami.</w:t>
      </w:r>
    </w:p>
    <w:p w:rsidR="002F7CB2" w:rsidRDefault="002F7CB2">
      <w:pPr>
        <w:pStyle w:val="Textbody"/>
        <w:spacing w:line="360" w:lineRule="auto"/>
        <w:jc w:val="both"/>
      </w:pPr>
      <w:r>
        <w:rPr>
          <w:rFonts w:eastAsia="Times New Roman" w:cs="Times New Roman"/>
          <w:b/>
          <w:bCs/>
        </w:rPr>
        <w:t>8.</w:t>
      </w:r>
      <w:r>
        <w:rPr>
          <w:rFonts w:eastAsia="Times New Roman" w:cs="Times New Roman"/>
        </w:rPr>
        <w:t xml:space="preserve"> Ostatnia część zajęć poświęcona jest mini quizowi przygotowanego dla nauczycieli. Nauczyciele mają do wykonania dwa zadania. Jedno zadanie polega na podaniu dnia i miesiąca , w którym obchodzony jest Światowy Dzień Wiedzy na Temat Autyzmu. Druga konkurencja  polega na odgadnięciu za pomocą dotyku tego co znajduje się we worku i zawieszenie tego przedmiotu na drzewie ( przedmiotem tym jest jabłko ).</w:t>
      </w:r>
    </w:p>
    <w:p w:rsidR="002F7CB2" w:rsidRDefault="002F7CB2">
      <w:pPr>
        <w:pStyle w:val="Textbody"/>
        <w:spacing w:line="360" w:lineRule="auto"/>
        <w:jc w:val="both"/>
      </w:pPr>
      <w:r>
        <w:rPr>
          <w:rFonts w:eastAsia="Times New Roman" w:cs="Times New Roman"/>
          <w:b/>
          <w:bCs/>
        </w:rPr>
        <w:t>9</w:t>
      </w:r>
      <w:r>
        <w:rPr>
          <w:rFonts w:eastAsia="Times New Roman" w:cs="Times New Roman"/>
        </w:rPr>
        <w:t>. Podziękowanie uczniom i nauczycielom za udział w zajęciach. Rozdanie niebieskich balonów i kotylionów każdemu uczniowi.  Rozchodzenie się uczniów do swoich klas.</w:t>
      </w:r>
    </w:p>
    <w:p w:rsidR="002F7CB2" w:rsidRDefault="002F7CB2">
      <w:pPr>
        <w:pStyle w:val="Textbody"/>
        <w:spacing w:line="360" w:lineRule="auto"/>
        <w:jc w:val="both"/>
        <w:rPr>
          <w:rFonts w:eastAsia="Times New Roman" w:cs="Times New Roman"/>
        </w:rPr>
      </w:pPr>
    </w:p>
    <w:sectPr w:rsidR="002F7CB2" w:rsidSect="00CA7C74">
      <w:pgSz w:w="11906" w:h="16838"/>
      <w:pgMar w:top="1134" w:right="1134" w:bottom="1134" w:left="1134" w:header="1134"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B2" w:rsidRDefault="002F7CB2">
      <w:pPr>
        <w:suppressAutoHyphens w:val="0"/>
      </w:pPr>
      <w:r>
        <w:separator/>
      </w:r>
    </w:p>
  </w:endnote>
  <w:endnote w:type="continuationSeparator" w:id="0">
    <w:p w:rsidR="002F7CB2" w:rsidRDefault="002F7CB2">
      <w:pPr>
        <w:suppressAutoHyphens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B2" w:rsidRDefault="002F7CB2">
      <w:pPr>
        <w:suppressAutoHyphens w:val="0"/>
      </w:pPr>
      <w:r>
        <w:separator/>
      </w:r>
    </w:p>
  </w:footnote>
  <w:footnote w:type="continuationSeparator" w:id="0">
    <w:p w:rsidR="002F7CB2" w:rsidRDefault="002F7CB2">
      <w:pPr>
        <w:suppressAutoHyphens w:val="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C74"/>
    <w:rsid w:val="000D396F"/>
    <w:rsid w:val="002F7CB2"/>
    <w:rsid w:val="005D0F43"/>
    <w:rsid w:val="00772DA9"/>
    <w:rsid w:val="00CA7C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74"/>
    <w:pPr>
      <w:widowControl w:val="0"/>
      <w:suppressAutoHyphens/>
    </w:pPr>
    <w:rPr>
      <w:kern w:val="16"/>
      <w:sz w:val="24"/>
      <w:szCs w:val="24"/>
      <w:lang w:eastAsia="zh-CN" w:bidi="hi-IN"/>
    </w:rPr>
  </w:style>
  <w:style w:type="character" w:default="1" w:styleId="DefaultParagraphFont">
    <w:name w:val="Default Paragraph Font"/>
    <w:uiPriority w:val="99"/>
    <w:rsid w:val="00CA7C7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A7C74"/>
    <w:pPr>
      <w:widowControl w:val="0"/>
      <w:suppressAutoHyphens/>
    </w:pPr>
    <w:rPr>
      <w:kern w:val="16"/>
      <w:sz w:val="24"/>
      <w:szCs w:val="24"/>
      <w:lang w:eastAsia="zh-CN" w:bidi="hi-IN"/>
    </w:rPr>
  </w:style>
  <w:style w:type="paragraph" w:customStyle="1" w:styleId="Heading">
    <w:name w:val="Heading"/>
    <w:basedOn w:val="Standard"/>
    <w:next w:val="Textbody"/>
    <w:uiPriority w:val="99"/>
    <w:rsid w:val="00CA7C74"/>
    <w:pPr>
      <w:keepNext/>
      <w:spacing w:before="240" w:after="120"/>
    </w:pPr>
    <w:rPr>
      <w:rFonts w:ascii="Arial" w:hAnsi="Arial"/>
      <w:sz w:val="28"/>
      <w:szCs w:val="28"/>
    </w:rPr>
  </w:style>
  <w:style w:type="paragraph" w:customStyle="1" w:styleId="Textbody">
    <w:name w:val="Text body"/>
    <w:basedOn w:val="Standard"/>
    <w:uiPriority w:val="99"/>
    <w:rsid w:val="00CA7C74"/>
    <w:pPr>
      <w:spacing w:after="120"/>
    </w:pPr>
  </w:style>
  <w:style w:type="paragraph" w:styleId="List">
    <w:name w:val="List"/>
    <w:basedOn w:val="Textbody"/>
    <w:uiPriority w:val="99"/>
    <w:rsid w:val="00CA7C74"/>
  </w:style>
  <w:style w:type="paragraph" w:styleId="Caption">
    <w:name w:val="caption"/>
    <w:basedOn w:val="Standard"/>
    <w:uiPriority w:val="99"/>
    <w:qFormat/>
    <w:rsid w:val="00CA7C74"/>
    <w:pPr>
      <w:suppressLineNumbers/>
      <w:spacing w:before="120" w:after="120"/>
    </w:pPr>
    <w:rPr>
      <w:i/>
      <w:iCs/>
    </w:rPr>
  </w:style>
  <w:style w:type="paragraph" w:customStyle="1" w:styleId="Index">
    <w:name w:val="Index"/>
    <w:basedOn w:val="Standard"/>
    <w:uiPriority w:val="99"/>
    <w:rsid w:val="00CA7C74"/>
    <w:pPr>
      <w:suppressLineNumbers/>
    </w:pPr>
  </w:style>
  <w:style w:type="paragraph" w:styleId="Header">
    <w:name w:val="header"/>
    <w:basedOn w:val="Standard"/>
    <w:link w:val="HeaderChar"/>
    <w:uiPriority w:val="99"/>
    <w:semiHidden/>
    <w:rsid w:val="00CA7C74"/>
    <w:pPr>
      <w:suppressLineNumbers/>
      <w:tabs>
        <w:tab w:val="center" w:pos="4819"/>
        <w:tab w:val="right" w:pos="9638"/>
      </w:tabs>
    </w:pPr>
  </w:style>
  <w:style w:type="character" w:customStyle="1" w:styleId="HeaderChar">
    <w:name w:val="Header Char"/>
    <w:basedOn w:val="DefaultParagraphFont"/>
    <w:link w:val="Header"/>
    <w:uiPriority w:val="99"/>
    <w:semiHidden/>
    <w:rsid w:val="00EA0D9D"/>
    <w:rPr>
      <w:kern w:val="16"/>
      <w:sz w:val="24"/>
      <w:szCs w:val="21"/>
      <w:lang w:eastAsia="zh-CN" w:bidi="hi-IN"/>
    </w:rPr>
  </w:style>
  <w:style w:type="character" w:customStyle="1" w:styleId="StrongEmphasis">
    <w:name w:val="Strong Emphasis"/>
    <w:uiPriority w:val="99"/>
    <w:rsid w:val="00CA7C74"/>
    <w:rPr>
      <w:b/>
    </w:rPr>
  </w:style>
  <w:style w:type="character" w:customStyle="1" w:styleId="notereference">
    <w:name w:val="note reference"/>
    <w:uiPriority w:val="99"/>
    <w:semiHidden/>
    <w:rsid w:val="00CA7C74"/>
  </w:style>
  <w:style w:type="paragraph" w:customStyle="1" w:styleId="notetext">
    <w:name w:val="note text"/>
    <w:uiPriority w:val="99"/>
    <w:semiHidden/>
    <w:rsid w:val="00CA7C74"/>
    <w:pPr>
      <w:widowControl w:val="0"/>
    </w:pPr>
    <w:rPr>
      <w:kern w:val="16"/>
      <w:sz w:val="24"/>
      <w:szCs w:val="24"/>
      <w:lang w:eastAsia="zh-CN" w:bidi="hi-IN"/>
    </w:rPr>
  </w:style>
  <w:style w:type="character" w:customStyle="1" w:styleId="notereference1">
    <w:name w:val="note reference_1"/>
    <w:uiPriority w:val="99"/>
    <w:semiHidden/>
    <w:rsid w:val="00CA7C74"/>
  </w:style>
  <w:style w:type="paragraph" w:customStyle="1" w:styleId="notetext1">
    <w:name w:val="note text_1"/>
    <w:uiPriority w:val="99"/>
    <w:semiHidden/>
    <w:rsid w:val="00CA7C74"/>
    <w:pPr>
      <w:widowControl w:val="0"/>
    </w:pPr>
    <w:rPr>
      <w:kern w:val="16"/>
      <w:sz w:val="24"/>
      <w:szCs w:val="24"/>
      <w:lang w:eastAsia="zh-CN" w:bidi="hi-IN"/>
    </w:rPr>
  </w:style>
  <w:style w:type="character" w:styleId="Hyperlink">
    <w:name w:val="Hyperlink"/>
    <w:basedOn w:val="DefaultParagraphFont"/>
    <w:uiPriority w:val="99"/>
    <w:rsid w:val="00CA7C74"/>
    <w:rPr>
      <w:rFonts w:cs="Times New Roman"/>
      <w:color w:val="000080"/>
      <w:u w:val="single"/>
    </w:rPr>
  </w:style>
  <w:style w:type="character" w:styleId="FollowedHyperlink">
    <w:name w:val="FollowedHyperlink"/>
    <w:basedOn w:val="DefaultParagraphFont"/>
    <w:uiPriority w:val="99"/>
    <w:rsid w:val="00CA7C7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538</Words>
  <Characters>3234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SCENARIUSZ ZAJĘĆ INTEGRACYJNYCH</dc:title>
  <dc:subject/>
  <dc:creator/>
  <cp:keywords/>
  <dc:description/>
  <cp:lastModifiedBy>Ministerstwo Edukacji Narodowej i Sportu</cp:lastModifiedBy>
  <cp:revision>2</cp:revision>
  <dcterms:created xsi:type="dcterms:W3CDTF">2013-05-07T10:59:00Z</dcterms:created>
  <dcterms:modified xsi:type="dcterms:W3CDTF">2013-05-07T10:59:00Z</dcterms:modified>
</cp:coreProperties>
</file>